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Calibri" w:cs="Calibri" w:eastAsia="Calibri" w:hAnsi="Calibri"/>
          <w:sz w:val="22"/>
          <w:szCs w:val="22"/>
        </w:rPr>
        <w:t xml:space="preserve">CLAIRE ABIOLA</w:t>
      </w:r>
    </w:p>
    <w:p>
      <w:pPr>
        <w:spacing w:after="80"/>
      </w:pPr>
      <w:r>
        <w:rPr>
          <w:rFonts w:ascii="Calibri" w:cs="Calibri" w:eastAsia="Calibri" w:hAnsi="Calibri"/>
          <w:sz w:val="22"/>
          <w:szCs w:val="22"/>
        </w:rPr>
        <w:t xml:space="preserve">New York, NY · claire.abiola@email.com · (555) 010-3802 · linkedin.com/in/claireabiola</w:t>
      </w:r>
    </w:p>
    <w:p>
      <w:pPr>
        <w:spacing w:after="80"/>
      </w:pPr>
      <w:r>
        <w:rPr>
          <w:rFonts w:ascii="Calibri" w:cs="Calibri" w:eastAsia="Calibri" w:hAnsi="Calibri"/>
          <w:sz w:val="22"/>
          <w:szCs w:val="22"/>
        </w:rPr>
        <w:t xml:space="preserve"/>
      </w:r>
    </w:p>
    <w:p>
      <w:pPr>
        <w:spacing w:after="80"/>
      </w:pPr>
      <w:r>
        <w:rPr>
          <w:rFonts w:ascii="Calibri" w:cs="Calibri" w:eastAsia="Calibri" w:hAnsi="Calibri"/>
          <w:sz w:val="22"/>
          <w:szCs w:val="22"/>
        </w:rPr>
        <w:t xml:space="preserve">SUMMARY</w:t>
      </w:r>
    </w:p>
    <w:p>
      <w:pPr>
        <w:spacing w:after="80"/>
      </w:pPr>
      <w:r>
        <w:rPr>
          <w:rFonts w:ascii="Calibri" w:cs="Calibri" w:eastAsia="Calibri" w:hAnsi="Calibri"/>
          <w:sz w:val="22"/>
          <w:szCs w:val="22"/>
        </w:rPr>
        <w:t xml:space="preserve">Director of AI running applied AI across multiple product lines. Builds the team and the platform together, sets governance before it is demanded, and holds the line between AI ambition and what the organization can operate.</w:t>
      </w:r>
    </w:p>
    <w:p>
      <w:pPr>
        <w:spacing w:after="80"/>
      </w:pPr>
      <w:r>
        <w:rPr>
          <w:rFonts w:ascii="Calibri" w:cs="Calibri" w:eastAsia="Calibri" w:hAnsi="Calibri"/>
          <w:sz w:val="22"/>
          <w:szCs w:val="22"/>
        </w:rPr>
        <w:t xml:space="preserve"/>
      </w:r>
    </w:p>
    <w:p>
      <w:pPr>
        <w:spacing w:after="80"/>
      </w:pPr>
      <w:r>
        <w:rPr>
          <w:rFonts w:ascii="Calibri" w:cs="Calibri" w:eastAsia="Calibri" w:hAnsi="Calibri"/>
          <w:sz w:val="22"/>
          <w:szCs w:val="22"/>
        </w:rPr>
        <w:t xml:space="preserve">SKILLS</w:t>
      </w:r>
    </w:p>
    <w:p>
      <w:pPr>
        <w:spacing w:after="80"/>
      </w:pPr>
      <w:r>
        <w:rPr>
          <w:rFonts w:ascii="Calibri" w:cs="Calibri" w:eastAsia="Calibri" w:hAnsi="Calibri"/>
          <w:sz w:val="22"/>
          <w:szCs w:val="22"/>
        </w:rPr>
        <w:t xml:space="preserve">AI strategy · Org design &amp; hiring · Applied AI roadmap · LLM &amp; ML platform · AI governance and model risk · Budget ownership · Executive stakeholder management · Vendor &amp; build-vs-buy · MLOps · Responsible AI</w:t>
      </w:r>
    </w:p>
    <w:p>
      <w:pPr>
        <w:spacing w:after="80"/>
      </w:pPr>
      <w:r>
        <w:rPr>
          <w:rFonts w:ascii="Calibri" w:cs="Calibri" w:eastAsia="Calibri" w:hAnsi="Calibri"/>
          <w:sz w:val="22"/>
          <w:szCs w:val="22"/>
        </w:rPr>
        <w:t xml:space="preserve"/>
      </w:r>
    </w:p>
    <w:p>
      <w:pPr>
        <w:spacing w:after="80"/>
      </w:pPr>
      <w:r>
        <w:rPr>
          <w:rFonts w:ascii="Calibri" w:cs="Calibri" w:eastAsia="Calibri" w:hAnsi="Calibri"/>
          <w:sz w:val="22"/>
          <w:szCs w:val="22"/>
        </w:rPr>
        <w:t xml:space="preserve">EXPERIENCE</w:t>
      </w:r>
    </w:p>
    <w:p>
      <w:pPr>
        <w:spacing w:after="80"/>
      </w:pPr>
      <w:r>
        <w:rPr>
          <w:rFonts w:ascii="Calibri" w:cs="Calibri" w:eastAsia="Calibri" w:hAnsi="Calibri"/>
          <w:sz w:val="22"/>
          <w:szCs w:val="22"/>
        </w:rPr>
        <w:t xml:space="preserve">Director of AI · Meridian Health Technologies · 2021-Present</w:t>
      </w:r>
    </w:p>
    <w:p>
      <w:pPr>
        <w:spacing w:after="80"/>
      </w:pPr>
      <w:r>
        <w:rPr>
          <w:rFonts w:ascii="Calibri" w:cs="Calibri" w:eastAsia="Calibri" w:hAnsi="Calibri"/>
          <w:sz w:val="22"/>
          <w:szCs w:val="22"/>
        </w:rPr>
        <w:t xml:space="preserve">• Lead an AI organization of 18 across applied engineering, ML platform, and data science; 3 direct-report managers.</w:t>
      </w:r>
    </w:p>
    <w:p>
      <w:pPr>
        <w:spacing w:after="80"/>
      </w:pPr>
      <w:r>
        <w:rPr>
          <w:rFonts w:ascii="Calibri" w:cs="Calibri" w:eastAsia="Calibri" w:hAnsi="Calibri"/>
          <w:sz w:val="22"/>
          <w:szCs w:val="22"/>
        </w:rPr>
        <w:t xml:space="preserve">• Own a $4.2M annual budget covering headcount, compute, and vendor spend.</w:t>
      </w:r>
    </w:p>
    <w:p>
      <w:pPr>
        <w:spacing w:after="80"/>
      </w:pPr>
      <w:r>
        <w:rPr>
          <w:rFonts w:ascii="Calibri" w:cs="Calibri" w:eastAsia="Calibri" w:hAnsi="Calibri"/>
          <w:sz w:val="22"/>
          <w:szCs w:val="22"/>
        </w:rPr>
        <w:t xml:space="preserve">• Set the AI roadmap delivering 7 production features, including a clinical documentation assistant adopted by 1,400 clinicians.</w:t>
      </w:r>
    </w:p>
    <w:p>
      <w:pPr>
        <w:spacing w:after="80"/>
      </w:pPr>
      <w:r>
        <w:rPr>
          <w:rFonts w:ascii="Calibri" w:cs="Calibri" w:eastAsia="Calibri" w:hAnsi="Calibri"/>
          <w:sz w:val="22"/>
          <w:szCs w:val="22"/>
        </w:rPr>
        <w:t xml:space="preserve">• Established the model governance and risk framework that passed 2 external regulatory audits with no findings.</w:t>
      </w:r>
    </w:p>
    <w:p>
      <w:pPr>
        <w:spacing w:after="80"/>
      </w:pPr>
      <w:r>
        <w:rPr>
          <w:rFonts w:ascii="Calibri" w:cs="Calibri" w:eastAsia="Calibri" w:hAnsi="Calibri"/>
          <w:sz w:val="22"/>
          <w:szCs w:val="22"/>
        </w:rPr>
        <w:t xml:space="preserve">• Grew the team from 6 to 18 while holding regretted attrition under 8%.</w:t>
      </w:r>
    </w:p>
    <w:p>
      <w:pPr>
        <w:spacing w:after="80"/>
      </w:pPr>
      <w:r>
        <w:rPr>
          <w:rFonts w:ascii="Calibri" w:cs="Calibri" w:eastAsia="Calibri" w:hAnsi="Calibri"/>
          <w:sz w:val="22"/>
          <w:szCs w:val="22"/>
        </w:rPr>
        <w:t xml:space="preserve">• Drove the build-vs-buy decision that moved core inference to a vendor and redirected 4 engineers to product work.</w:t>
      </w:r>
    </w:p>
    <w:p>
      <w:pPr>
        <w:spacing w:after="80"/>
      </w:pPr>
      <w:r>
        <w:rPr>
          <w:rFonts w:ascii="Calibri" w:cs="Calibri" w:eastAsia="Calibri" w:hAnsi="Calibri"/>
          <w:sz w:val="22"/>
          <w:szCs w:val="22"/>
        </w:rPr>
        <w:t xml:space="preserve">• Key project — Model governance framework: shipped ahead of the regulatory requirement, which is why the audits were uneventful.</w:t>
      </w:r>
    </w:p>
    <w:p>
      <w:pPr>
        <w:spacing w:after="80"/>
      </w:pPr>
      <w:r>
        <w:rPr>
          <w:rFonts w:ascii="Calibri" w:cs="Calibri" w:eastAsia="Calibri" w:hAnsi="Calibri"/>
          <w:sz w:val="22"/>
          <w:szCs w:val="22"/>
        </w:rPr>
        <w:t xml:space="preserve"/>
      </w:r>
    </w:p>
    <w:p>
      <w:pPr>
        <w:spacing w:after="80"/>
      </w:pPr>
      <w:r>
        <w:rPr>
          <w:rFonts w:ascii="Calibri" w:cs="Calibri" w:eastAsia="Calibri" w:hAnsi="Calibri"/>
          <w:sz w:val="22"/>
          <w:szCs w:val="22"/>
        </w:rPr>
        <w:t xml:space="preserve">AI Lead · Lakeshore Commerce Group · 2018-2021</w:t>
      </w:r>
    </w:p>
    <w:p>
      <w:pPr>
        <w:spacing w:after="80"/>
      </w:pPr>
      <w:r>
        <w:rPr>
          <w:rFonts w:ascii="Calibri" w:cs="Calibri" w:eastAsia="Calibri" w:hAnsi="Calibri"/>
          <w:sz w:val="22"/>
          <w:szCs w:val="22"/>
        </w:rPr>
        <w:t xml:space="preserve">• Led a five-person applied AI team and owned the AI roadmap.</w:t>
      </w:r>
    </w:p>
    <w:p>
      <w:pPr>
        <w:spacing w:after="80"/>
      </w:pPr>
      <w:r>
        <w:rPr>
          <w:rFonts w:ascii="Calibri" w:cs="Calibri" w:eastAsia="Calibri" w:hAnsi="Calibri"/>
          <w:sz w:val="22"/>
          <w:szCs w:val="22"/>
        </w:rPr>
        <w:t xml:space="preserve">• Shipped four production LLM features and built the evaluation process behind them.</w:t>
      </w:r>
    </w:p>
    <w:p>
      <w:pPr>
        <w:spacing w:after="80"/>
      </w:pPr>
      <w:r>
        <w:rPr>
          <w:rFonts w:ascii="Calibri" w:cs="Calibri" w:eastAsia="Calibri" w:hAnsi="Calibri"/>
          <w:sz w:val="22"/>
          <w:szCs w:val="22"/>
        </w:rPr>
        <w:t xml:space="preserve"/>
      </w:r>
    </w:p>
    <w:p>
      <w:pPr>
        <w:spacing w:after="80"/>
      </w:pPr>
      <w:r>
        <w:rPr>
          <w:rFonts w:ascii="Calibri" w:cs="Calibri" w:eastAsia="Calibri" w:hAnsi="Calibri"/>
          <w:sz w:val="22"/>
          <w:szCs w:val="22"/>
        </w:rPr>
        <w:t xml:space="preserve">EDUCATION</w:t>
      </w:r>
    </w:p>
    <w:p>
      <w:pPr>
        <w:spacing w:after="80"/>
      </w:pPr>
      <w:r>
        <w:rPr>
          <w:rFonts w:ascii="Calibri" w:cs="Calibri" w:eastAsia="Calibri" w:hAnsi="Calibri"/>
          <w:sz w:val="22"/>
          <w:szCs w:val="22"/>
        </w:rPr>
        <w:t xml:space="preserve">MS Computer Science · Hudson Metropolitan University · 2015 · BS Applied Mathematics · 2013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2026-07-20T05:17:38.879Z</dcterms:created>
  <dcterms:modified xsi:type="dcterms:W3CDTF">2026-07-20T05:17:38.879Z</dcterms:modified>
</cp:coreProperties>
</file>

<file path=docProps/custom.xml><?xml version="1.0" encoding="utf-8"?>
<Properties xmlns="http://schemas.openxmlformats.org/officeDocument/2006/custom-properties" xmlns:vt="http://schemas.openxmlformats.org/officeDocument/2006/docPropsVTypes"/>
</file>